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中电变压器油变扩建</w:t>
      </w:r>
      <w:r>
        <w:rPr>
          <w:rFonts w:hint="eastAsia" w:ascii="宋体" w:hAnsi="宋体"/>
          <w:b/>
          <w:sz w:val="52"/>
          <w:szCs w:val="52"/>
        </w:rPr>
        <w:t>绕线机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bookmarkStart w:id="2" w:name="_GoBack"/>
      <w:bookmarkEnd w:id="2"/>
      <w:r>
        <w:rPr>
          <w:rFonts w:hint="eastAsia" w:ascii="宋体" w:hAnsi="宋体"/>
          <w:b/>
          <w:sz w:val="52"/>
          <w:szCs w:val="52"/>
        </w:rPr>
        <w:t>招标技术文件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52"/>
        </w:rPr>
      </w:pPr>
    </w:p>
    <w:p>
      <w:pPr>
        <w:spacing w:line="360" w:lineRule="auto"/>
        <w:ind w:left="1"/>
        <w:jc w:val="center"/>
        <w:rPr>
          <w:rFonts w:hint="default" w:ascii="宋体" w:hAnsi="宋体" w:eastAsia="宋体"/>
          <w:b/>
          <w:sz w:val="30"/>
          <w:szCs w:val="36"/>
          <w:lang w:val="en-US" w:eastAsia="zh-CN"/>
        </w:rPr>
      </w:pPr>
      <w:r>
        <w:rPr>
          <w:rFonts w:hint="eastAsia" w:ascii="宋体" w:hAnsi="宋体"/>
          <w:b/>
          <w:sz w:val="30"/>
          <w:szCs w:val="36"/>
        </w:rPr>
        <w:t>中电</w:t>
      </w:r>
      <w:r>
        <w:rPr>
          <w:rFonts w:hint="eastAsia" w:ascii="宋体" w:hAnsi="宋体"/>
          <w:b/>
          <w:sz w:val="30"/>
          <w:szCs w:val="36"/>
          <w:lang w:val="en-US" w:eastAsia="zh-CN"/>
        </w:rPr>
        <w:t>变压器句容指挥部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20</w:t>
      </w:r>
      <w:r>
        <w:rPr>
          <w:rFonts w:hint="eastAsia" w:ascii="宋体" w:hAnsi="宋体"/>
          <w:b/>
          <w:sz w:val="24"/>
          <w:lang w:val="en-US" w:eastAsia="zh-CN"/>
        </w:rPr>
        <w:t>26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月</w:t>
      </w:r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</w:p>
    <w:p>
      <w:pPr>
        <w:widowControl/>
        <w:spacing w:line="500" w:lineRule="exact"/>
        <w:ind w:firstLine="640" w:firstLineChars="2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绕线机招标技术文件</w:t>
      </w:r>
    </w:p>
    <w:p>
      <w:pPr>
        <w:pStyle w:val="12"/>
        <w:numPr>
          <w:ilvl w:val="0"/>
          <w:numId w:val="1"/>
        </w:numPr>
        <w:ind w:firstLineChars="0"/>
        <w:outlineLvl w:val="0"/>
        <w:rPr>
          <w:rFonts w:ascii="Arial" w:hAnsi="Arial" w:eastAsia="黑体" w:cs="Arial"/>
          <w:sz w:val="30"/>
          <w:szCs w:val="30"/>
        </w:rPr>
      </w:pPr>
      <w:bookmarkStart w:id="0" w:name="_Hlk496186706"/>
      <w:r>
        <w:rPr>
          <w:rFonts w:hint="eastAsia" w:ascii="Arial" w:hAnsi="Arial" w:eastAsia="黑体" w:cs="Arial"/>
          <w:sz w:val="30"/>
          <w:szCs w:val="30"/>
        </w:rPr>
        <w:t>基本情况</w:t>
      </w:r>
    </w:p>
    <w:bookmarkEnd w:id="0"/>
    <w:p>
      <w:pPr>
        <w:numPr>
          <w:ilvl w:val="1"/>
          <w:numId w:val="2"/>
        </w:numPr>
        <w:tabs>
          <w:tab w:val="left" w:pos="1080"/>
        </w:tabs>
        <w:spacing w:line="360" w:lineRule="auto"/>
        <w:ind w:left="108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安装使用地点：</w:t>
      </w:r>
      <w:r>
        <w:rPr>
          <w:rFonts w:hint="eastAsia"/>
          <w:sz w:val="28"/>
          <w:szCs w:val="28"/>
          <w:lang w:val="en-US" w:eastAsia="zh-CN"/>
        </w:rPr>
        <w:t>江苏句容</w:t>
      </w:r>
    </w:p>
    <w:p>
      <w:pPr>
        <w:numPr>
          <w:ilvl w:val="1"/>
          <w:numId w:val="2"/>
        </w:numPr>
        <w:tabs>
          <w:tab w:val="left" w:pos="1080"/>
        </w:tabs>
        <w:spacing w:line="360" w:lineRule="auto"/>
        <w:ind w:left="108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使用环境：变压器厂房内</w:t>
      </w:r>
    </w:p>
    <w:p>
      <w:pPr>
        <w:numPr>
          <w:ilvl w:val="1"/>
          <w:numId w:val="2"/>
        </w:numPr>
        <w:tabs>
          <w:tab w:val="left" w:pos="1080"/>
        </w:tabs>
        <w:spacing w:line="360" w:lineRule="auto"/>
        <w:ind w:left="108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环境温度            </w:t>
      </w:r>
      <w:r>
        <w:rPr>
          <w:sz w:val="28"/>
          <w:szCs w:val="28"/>
        </w:rPr>
        <w:t xml:space="preserve"> -1</w:t>
      </w:r>
      <w:r>
        <w:rPr>
          <w:rFonts w:hint="eastAsia"/>
          <w:sz w:val="28"/>
          <w:szCs w:val="28"/>
        </w:rPr>
        <w:t>0℃ ～45℃</w:t>
      </w:r>
    </w:p>
    <w:p>
      <w:pPr>
        <w:numPr>
          <w:ilvl w:val="1"/>
          <w:numId w:val="2"/>
        </w:numPr>
        <w:tabs>
          <w:tab w:val="left" w:pos="1080"/>
        </w:tabs>
        <w:spacing w:line="360" w:lineRule="auto"/>
        <w:ind w:left="108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平均相对湿度         80% </w:t>
      </w:r>
    </w:p>
    <w:p>
      <w:pPr>
        <w:numPr>
          <w:ilvl w:val="1"/>
          <w:numId w:val="2"/>
        </w:numPr>
        <w:tabs>
          <w:tab w:val="left" w:pos="1080"/>
        </w:tabs>
        <w:spacing w:line="360" w:lineRule="auto"/>
        <w:ind w:left="108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海拔高度 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＜1000米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pStyle w:val="12"/>
        <w:numPr>
          <w:ilvl w:val="0"/>
          <w:numId w:val="1"/>
        </w:numPr>
        <w:ind w:firstLineChars="0"/>
        <w:outlineLvl w:val="0"/>
        <w:rPr>
          <w:rFonts w:ascii="Arial" w:hAnsi="Arial" w:eastAsia="黑体" w:cs="Arial"/>
          <w:sz w:val="30"/>
          <w:szCs w:val="30"/>
        </w:rPr>
      </w:pPr>
      <w:r>
        <w:rPr>
          <w:rFonts w:hint="eastAsia" w:ascii="Arial" w:hAnsi="Arial" w:eastAsia="黑体" w:cs="Arial"/>
          <w:sz w:val="30"/>
          <w:szCs w:val="30"/>
        </w:rPr>
        <w:t>基本要求</w:t>
      </w:r>
    </w:p>
    <w:p>
      <w:pPr>
        <w:pStyle w:val="12"/>
        <w:numPr>
          <w:ilvl w:val="0"/>
          <w:numId w:val="3"/>
        </w:numPr>
        <w:ind w:firstLineChars="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需求：</w:t>
      </w:r>
    </w:p>
    <w:tbl>
      <w:tblPr>
        <w:tblStyle w:val="4"/>
        <w:tblW w:w="8505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5"/>
        <w:gridCol w:w="513"/>
        <w:gridCol w:w="2743"/>
        <w:gridCol w:w="1984"/>
      </w:tblGrid>
      <w:tr>
        <w:trPr>
          <w:trHeight w:val="30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使用地点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吨位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27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收紧装置</w:t>
            </w:r>
          </w:p>
        </w:tc>
      </w:tr>
      <w:tr>
        <w:trPr>
          <w:trHeight w:val="386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油变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16轴放料架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3T立式放料架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集线器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12"/>
        <w:ind w:left="0" w:leftChars="0" w:firstLine="280" w:firstLineChars="10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注1：和绕线机配备的收紧装置线盘外径均按650</w:t>
      </w:r>
      <w:r>
        <w:rPr>
          <w:kern w:val="0"/>
          <w:sz w:val="28"/>
          <w:szCs w:val="28"/>
        </w:rPr>
        <w:t>mm</w:t>
      </w:r>
      <w:r>
        <w:rPr>
          <w:rFonts w:hint="eastAsia"/>
          <w:kern w:val="0"/>
          <w:sz w:val="28"/>
          <w:szCs w:val="28"/>
        </w:rPr>
        <w:t>考虑；圆线按投标厂家给变压器行业提供产品的经验确定；</w:t>
      </w:r>
    </w:p>
    <w:p>
      <w:pPr>
        <w:pStyle w:val="12"/>
        <w:numPr>
          <w:ilvl w:val="0"/>
          <w:numId w:val="3"/>
        </w:numPr>
        <w:ind w:firstLineChars="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随机配备的收紧装置和单独采购的收紧装置可以联动、互换；</w:t>
      </w:r>
      <w:r>
        <w:rPr>
          <w:kern w:val="0"/>
          <w:sz w:val="28"/>
          <w:szCs w:val="28"/>
        </w:rPr>
        <w:t xml:space="preserve"> </w:t>
      </w:r>
    </w:p>
    <w:p>
      <w:pPr>
        <w:pStyle w:val="12"/>
        <w:numPr>
          <w:ilvl w:val="0"/>
          <w:numId w:val="3"/>
        </w:numPr>
        <w:ind w:firstLineChars="0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所有绕线机线圈绕制结束后，无需使用起重机转运工位，均可用线圈转运小车转运；</w:t>
      </w:r>
    </w:p>
    <w:p>
      <w:pPr>
        <w:pStyle w:val="12"/>
        <w:numPr>
          <w:ilvl w:val="0"/>
          <w:numId w:val="3"/>
        </w:numPr>
        <w:ind w:firstLineChars="0"/>
        <w:rPr>
          <w:rFonts w:ascii="宋体" w:hAnsi="宋体" w:cs="Arial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设备用途：用于油浸式</w:t>
      </w:r>
      <w:r>
        <w:rPr>
          <w:rFonts w:hint="eastAsia"/>
          <w:kern w:val="0"/>
          <w:sz w:val="28"/>
          <w:szCs w:val="28"/>
          <w:lang w:val="en-US" w:eastAsia="zh-CN"/>
        </w:rPr>
        <w:t>变压器35</w:t>
      </w:r>
      <w:r>
        <w:rPr>
          <w:rFonts w:hint="eastAsia"/>
          <w:kern w:val="0"/>
          <w:sz w:val="28"/>
          <w:szCs w:val="28"/>
          <w:lang w:val="en-US" w:eastAsia="zh-CN"/>
        </w:rPr>
        <w:tab/>
      </w:r>
      <w:r>
        <w:rPr>
          <w:rFonts w:hint="eastAsia"/>
          <w:kern w:val="0"/>
          <w:sz w:val="28"/>
          <w:szCs w:val="28"/>
          <w:lang w:val="en-US" w:eastAsia="zh-CN"/>
        </w:rPr>
        <w:t>千伏大容量 。.</w:t>
      </w:r>
    </w:p>
    <w:p>
      <w:pPr>
        <w:pStyle w:val="12"/>
        <w:numPr>
          <w:ilvl w:val="0"/>
          <w:numId w:val="3"/>
        </w:numPr>
        <w:ind w:firstLineChars="0"/>
        <w:rPr>
          <w:rFonts w:ascii="宋体" w:hAnsi="宋体" w:cs="Arial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颜色：GSB05-1246-2001  31 G03 艳绿；</w:t>
      </w:r>
    </w:p>
    <w:p>
      <w:pPr>
        <w:pStyle w:val="12"/>
        <w:numPr>
          <w:ilvl w:val="0"/>
          <w:numId w:val="3"/>
        </w:numPr>
        <w:ind w:firstLineChars="0"/>
        <w:rPr>
          <w:rFonts w:ascii="宋体" w:hAnsi="宋体" w:cs="Arial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电器元件：施耐德；</w:t>
      </w:r>
    </w:p>
    <w:p>
      <w:pPr>
        <w:pStyle w:val="12"/>
        <w:numPr>
          <w:ilvl w:val="0"/>
          <w:numId w:val="3"/>
        </w:numPr>
        <w:ind w:firstLineChars="0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安装智能电度表，能够和系统连接传输相关数据；</w:t>
      </w:r>
    </w:p>
    <w:p>
      <w:pPr>
        <w:rPr>
          <w:rFonts w:ascii="宋体" w:hAnsi="宋体" w:cs="Arial"/>
          <w:sz w:val="28"/>
          <w:szCs w:val="28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技术参数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注：下述参数适合与普通卧绕机，自动排线参数厂家根据行业经验自定</w:t>
      </w:r>
    </w:p>
    <w:tbl>
      <w:tblPr>
        <w:tblStyle w:val="4"/>
        <w:tblW w:w="79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4860"/>
      </w:tblGrid>
      <w:tr>
        <w:trPr>
          <w:cantSplit/>
          <w:trHeight w:val="323" w:hRule="atLeast"/>
        </w:trPr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项目名称与编号</w:t>
            </w:r>
          </w:p>
        </w:tc>
        <w:tc>
          <w:tcPr>
            <w:tcW w:w="48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主要参数</w:t>
            </w:r>
          </w:p>
        </w:tc>
      </w:tr>
      <w:tr>
        <w:trPr>
          <w:cantSplit/>
          <w:trHeight w:val="1235" w:hRule="atLeast"/>
        </w:trPr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卧式绕线机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吨）</w:t>
            </w:r>
          </w:p>
        </w:tc>
        <w:tc>
          <w:tcPr>
            <w:tcW w:w="48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 绕线机最大承重：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000kg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 花盘中心高：</w:t>
            </w:r>
            <w:r>
              <w:rPr>
                <w:rFonts w:hint="eastAsia"/>
                <w:sz w:val="24"/>
                <w:lang w:val="en-US" w:eastAsia="zh-CN"/>
              </w:rPr>
              <w:t>1200</w:t>
            </w:r>
            <w:r>
              <w:rPr>
                <w:rFonts w:hint="eastAsia"/>
                <w:sz w:val="24"/>
              </w:rPr>
              <w:t>mm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 花盘直径：</w:t>
            </w:r>
            <w:r>
              <w:rPr>
                <w:rFonts w:hint="eastAsia"/>
                <w:sz w:val="24"/>
                <w:lang w:val="en-US" w:eastAsia="zh-CN"/>
              </w:rPr>
              <w:t>750</w:t>
            </w:r>
            <w:r>
              <w:rPr>
                <w:rFonts w:hint="eastAsia"/>
                <w:sz w:val="24"/>
              </w:rPr>
              <w:t>mm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 顶尖距离：</w:t>
            </w:r>
            <w:r>
              <w:rPr>
                <w:rFonts w:hint="eastAsia"/>
                <w:sz w:val="24"/>
                <w:lang w:val="en-US" w:eastAsia="zh-CN"/>
              </w:rPr>
              <w:t>1000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00mm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5. 主轴转速：0-</w:t>
            </w:r>
            <w:r>
              <w:rPr>
                <w:rFonts w:hint="eastAsia"/>
                <w:sz w:val="24"/>
                <w:lang w:val="en-US" w:eastAsia="zh-CN"/>
              </w:rPr>
              <w:t>50</w:t>
            </w:r>
            <w:r>
              <w:rPr>
                <w:rFonts w:hint="eastAsia"/>
                <w:sz w:val="24"/>
              </w:rPr>
              <w:t>r/min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. 计数精度0.1匝</w:t>
            </w:r>
          </w:p>
        </w:tc>
      </w:tr>
      <w:tr>
        <w:trPr>
          <w:cantSplit/>
          <w:trHeight w:val="1235" w:hRule="atLeast"/>
        </w:trPr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pStyle w:val="12"/>
        <w:numPr>
          <w:ilvl w:val="0"/>
          <w:numId w:val="1"/>
        </w:numPr>
        <w:ind w:firstLineChars="0"/>
        <w:outlineLvl w:val="0"/>
        <w:rPr>
          <w:rFonts w:ascii="Arial" w:hAnsi="Arial" w:eastAsia="黑体" w:cs="Arial"/>
          <w:sz w:val="30"/>
          <w:szCs w:val="30"/>
        </w:rPr>
      </w:pPr>
      <w:r>
        <w:rPr>
          <w:rFonts w:hint="eastAsia" w:ascii="Arial" w:hAnsi="Arial" w:eastAsia="黑体" w:cs="Arial"/>
          <w:sz w:val="30"/>
          <w:szCs w:val="30"/>
        </w:rPr>
        <w:t>产品描述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投标厂家根据设备技术要求总则和上述数据、说明对产品进行完整描述，包括产品结构、产品特点、运行方式、控制、电气、技术参数、对使用环境的要求、元器件厂家、易损件明细表、随机备品备件、安装调试周期、质保期（整机和主要元器件）、质保期外售后服务方式、培训、随机文件（包括电子版）等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产品尺寸由投标厂家根据以往给变压器行业提供的经验确定。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文字描述后形成完整的技术参数表和元器件表格，其中元器件表格包括自制件和外购件，如果是外购件需注明产地和品牌。</w:t>
      </w:r>
    </w:p>
    <w:p>
      <w:pPr>
        <w:rPr>
          <w:rFonts w:ascii="宋体" w:hAnsi="宋体"/>
          <w:sz w:val="28"/>
          <w:szCs w:val="28"/>
        </w:rPr>
      </w:pPr>
    </w:p>
    <w:p>
      <w:pPr>
        <w:pStyle w:val="12"/>
        <w:numPr>
          <w:ilvl w:val="0"/>
          <w:numId w:val="1"/>
        </w:numPr>
        <w:ind w:firstLineChars="0"/>
        <w:outlineLvl w:val="0"/>
        <w:rPr>
          <w:rFonts w:ascii="Arial" w:hAnsi="Arial" w:eastAsia="黑体" w:cs="Arial"/>
          <w:sz w:val="30"/>
          <w:szCs w:val="30"/>
        </w:rPr>
      </w:pPr>
      <w:r>
        <w:rPr>
          <w:rFonts w:hint="eastAsia" w:ascii="Arial" w:hAnsi="Arial" w:eastAsia="黑体" w:cs="Arial"/>
          <w:sz w:val="30"/>
          <w:szCs w:val="30"/>
        </w:rPr>
        <w:t>报价及其他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报价包括设备、运输、安装、调试等所有费用，如果需要第三方认证，认证费用也包括在内。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付款方式。</w:t>
      </w:r>
    </w:p>
    <w:p>
      <w:pPr>
        <w:ind w:firstLine="560" w:firstLineChars="20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收紧装置如果有多种结构和类型，投标厂家分别报价，比如气动、电动等；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bookmarkStart w:id="1" w:name="_Hlk497320673"/>
      <w:r>
        <w:rPr>
          <w:rFonts w:hint="eastAsia"/>
          <w:kern w:val="0"/>
          <w:sz w:val="28"/>
          <w:szCs w:val="28"/>
        </w:rPr>
        <w:t>上述不同的设备和收紧装置要有分项报价和总价；</w:t>
      </w:r>
    </w:p>
    <w:bookmarkEnd w:id="1"/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如果投标厂家提供的产品存在知识产权纠纷，产生的所有问题和费用由投标厂家负责和承担费用。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114B9"/>
    <w:multiLevelType w:val="multilevel"/>
    <w:tmpl w:val="381114B9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DDC7360"/>
    <w:multiLevelType w:val="multilevel"/>
    <w:tmpl w:val="3DDC736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9F4F03"/>
    <w:multiLevelType w:val="multilevel"/>
    <w:tmpl w:val="489F4F03"/>
    <w:lvl w:ilvl="0" w:tentative="0">
      <w:start w:val="1"/>
      <w:numFmt w:val="lowerLetter"/>
      <w:lvlText w:val="%1."/>
      <w:lvlJc w:val="left"/>
      <w:pPr>
        <w:tabs>
          <w:tab w:val="left" w:pos="990"/>
        </w:tabs>
        <w:ind w:left="99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lowerLetter"/>
      <w:lvlText w:val="%4．"/>
      <w:lvlJc w:val="left"/>
      <w:pPr>
        <w:tabs>
          <w:tab w:val="left" w:pos="2550"/>
        </w:tabs>
        <w:ind w:left="2550" w:hanging="720"/>
      </w:pPr>
      <w:rPr>
        <w:rFonts w:hint="default" w:ascii="宋体" w:hAnsi="宋体"/>
      </w:r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FA"/>
    <w:rsid w:val="00027439"/>
    <w:rsid w:val="0008621D"/>
    <w:rsid w:val="000A7043"/>
    <w:rsid w:val="000A7588"/>
    <w:rsid w:val="000C08F7"/>
    <w:rsid w:val="0013602F"/>
    <w:rsid w:val="00195DD2"/>
    <w:rsid w:val="001B3416"/>
    <w:rsid w:val="001D3CF5"/>
    <w:rsid w:val="00233ABE"/>
    <w:rsid w:val="00241CE8"/>
    <w:rsid w:val="0024239D"/>
    <w:rsid w:val="002730CF"/>
    <w:rsid w:val="002A6D94"/>
    <w:rsid w:val="002D7197"/>
    <w:rsid w:val="00304A6E"/>
    <w:rsid w:val="00311FCD"/>
    <w:rsid w:val="003403C1"/>
    <w:rsid w:val="003518A7"/>
    <w:rsid w:val="00390903"/>
    <w:rsid w:val="003D2F57"/>
    <w:rsid w:val="003F545F"/>
    <w:rsid w:val="00417DC8"/>
    <w:rsid w:val="00437699"/>
    <w:rsid w:val="004A08AF"/>
    <w:rsid w:val="004B59F5"/>
    <w:rsid w:val="004D63FD"/>
    <w:rsid w:val="00500F5B"/>
    <w:rsid w:val="00533189"/>
    <w:rsid w:val="005F1D2B"/>
    <w:rsid w:val="00616210"/>
    <w:rsid w:val="0072702D"/>
    <w:rsid w:val="007E5357"/>
    <w:rsid w:val="008267FA"/>
    <w:rsid w:val="009118B2"/>
    <w:rsid w:val="00A47CEE"/>
    <w:rsid w:val="00A65D4B"/>
    <w:rsid w:val="00AC014F"/>
    <w:rsid w:val="00AF5994"/>
    <w:rsid w:val="00AF5C53"/>
    <w:rsid w:val="00B6516B"/>
    <w:rsid w:val="00B7196A"/>
    <w:rsid w:val="00B9612F"/>
    <w:rsid w:val="00BB1744"/>
    <w:rsid w:val="00BE06A7"/>
    <w:rsid w:val="00C26C3D"/>
    <w:rsid w:val="00C6093D"/>
    <w:rsid w:val="00CD0FFA"/>
    <w:rsid w:val="00CD7B1F"/>
    <w:rsid w:val="00D233AC"/>
    <w:rsid w:val="00D25C35"/>
    <w:rsid w:val="00D42398"/>
    <w:rsid w:val="00D50B8C"/>
    <w:rsid w:val="00DA1AC7"/>
    <w:rsid w:val="00DC7180"/>
    <w:rsid w:val="00DF4715"/>
    <w:rsid w:val="00E94A42"/>
    <w:rsid w:val="00E95D5C"/>
    <w:rsid w:val="00EA0326"/>
    <w:rsid w:val="00ED2DD6"/>
    <w:rsid w:val="00EE2A33"/>
    <w:rsid w:val="00F50B79"/>
    <w:rsid w:val="00F67A7B"/>
    <w:rsid w:val="00F8287E"/>
    <w:rsid w:val="00F85C5E"/>
    <w:rsid w:val="00F92ABB"/>
    <w:rsid w:val="00FB4AA4"/>
    <w:rsid w:val="00FD7A9B"/>
    <w:rsid w:val="00FE1D37"/>
    <w:rsid w:val="00FE1EF2"/>
    <w:rsid w:val="1F0C594C"/>
    <w:rsid w:val="22A55B85"/>
    <w:rsid w:val="41071C67"/>
    <w:rsid w:val="BFF0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Arial" w:hAnsi="Arial" w:cs="Arial"/>
      <w:b/>
      <w:bCs/>
      <w:color w:val="000000"/>
      <w:sz w:val="22"/>
      <w:szCs w:val="22"/>
    </w:rPr>
  </w:style>
  <w:style w:type="character" w:customStyle="1" w:styleId="10">
    <w:name w:val="fontstyle11"/>
    <w:basedOn w:val="6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22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813</Words>
  <Characters>893</Characters>
  <Lines>9</Lines>
  <Paragraphs>2</Paragraphs>
  <TotalTime>547</TotalTime>
  <ScaleCrop>false</ScaleCrop>
  <LinksUpToDate>false</LinksUpToDate>
  <CharactersWithSpaces>944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2017-10-31T10:33:00Z</dcterms:created>
  <dc:creator>孙大彪</dc:creator>
  <cp:lastModifiedBy>LI⌒   ⌒想</cp:lastModifiedBy>
  <dcterms:modified xsi:type="dcterms:W3CDTF">2026-01-20T15:50:30Z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eyJoZGlkIjoiNTY2ZmE0Yjk4YTA5ODAzNWI1NzgyMTYwYjllY2EwMzYiLCJ1c2VySWQiOiIxNjE5NzYxNTM3In0=</vt:lpwstr>
  </property>
  <property fmtid="{D5CDD505-2E9C-101B-9397-08002B2CF9AE}" pid="3" name="KSOProductBuildVer">
    <vt:lpwstr>2052-6.7.1.8828</vt:lpwstr>
  </property>
  <property fmtid="{D5CDD505-2E9C-101B-9397-08002B2CF9AE}" pid="4" name="ICV">
    <vt:lpwstr>F7F902DFAD2244D78A28CCD2E0529FB9_13</vt:lpwstr>
  </property>
</Properties>
</file>